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5260FE" w14:textId="77777777" w:rsidR="00B05E39" w:rsidRDefault="00B05E39" w:rsidP="00B05E39">
      <w:r>
        <w:t>Reply 13-1:</w:t>
      </w:r>
    </w:p>
    <w:p w14:paraId="3531D534" w14:textId="77777777" w:rsidR="000A486D" w:rsidRDefault="000A486D" w:rsidP="000A486D">
      <w:pPr>
        <w:pStyle w:val="NormalWeb"/>
        <w:shd w:val="clear" w:color="auto" w:fill="FFFFFF"/>
        <w:spacing w:before="180" w:beforeAutospacing="0" w:after="180" w:afterAutospacing="0"/>
        <w:rPr>
          <w:rFonts w:ascii="Helvetica Neue" w:hAnsi="Helvetica Neue"/>
          <w:color w:val="2D3B45"/>
        </w:rPr>
      </w:pPr>
      <w:proofErr w:type="gramStart"/>
      <w:r>
        <w:rPr>
          <w:rFonts w:ascii="Helvetica Neue" w:hAnsi="Helvetica Neue"/>
          <w:color w:val="2D3B45"/>
        </w:rPr>
        <w:t>Hi</w:t>
      </w:r>
      <w:proofErr w:type="gramEnd"/>
      <w:r>
        <w:rPr>
          <w:rFonts w:ascii="Helvetica Neue" w:hAnsi="Helvetica Neue"/>
          <w:color w:val="2D3B45"/>
        </w:rPr>
        <w:t xml:space="preserve"> class-</w:t>
      </w:r>
    </w:p>
    <w:p w14:paraId="53CCF971" w14:textId="77777777" w:rsidR="000A486D" w:rsidRDefault="000A486D" w:rsidP="000A486D">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 find the topic of accepting one's life to be a very important task in those from ages 60-75. An older adult must be able to accept what they have done in their life so far in order to be satisfied once they die. Older adults who have high levels of life satisfaction have been able to achieve important goals in the face of changing resources (Newman &amp; Newman, 2018). An older adult will be happy and have higher life satisfaction because they were able to overcome the many psychosocial crises of infancy up until middle adulthood. When an older adult is able to accept certain disappointments and failures of the past, they are able to accept their life as it is. </w:t>
      </w:r>
    </w:p>
    <w:p w14:paraId="798A3DD0" w14:textId="77777777" w:rsidR="000A486D" w:rsidRDefault="000A486D" w:rsidP="000A486D">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A real life example of this is my own grandparents. Once my grandfather retired around age 65, he felt bored and had low life satisfaction because he felt as though he had not accomplished anything. He was able to get a job as a crossing guard after </w:t>
      </w:r>
      <w:proofErr w:type="gramStart"/>
      <w:r>
        <w:rPr>
          <w:rFonts w:ascii="Helvetica Neue" w:hAnsi="Helvetica Neue"/>
          <w:color w:val="2D3B45"/>
        </w:rPr>
        <w:t>retirement which</w:t>
      </w:r>
      <w:proofErr w:type="gramEnd"/>
      <w:r>
        <w:rPr>
          <w:rFonts w:ascii="Helvetica Neue" w:hAnsi="Helvetica Neue"/>
          <w:color w:val="2D3B45"/>
        </w:rPr>
        <w:t xml:space="preserve"> definitely helped with his life satisfaction. Even though he felt </w:t>
      </w:r>
      <w:proofErr w:type="gramStart"/>
      <w:r>
        <w:rPr>
          <w:rFonts w:ascii="Helvetica Neue" w:hAnsi="Helvetica Neue"/>
          <w:color w:val="2D3B45"/>
        </w:rPr>
        <w:t>unaccomplished</w:t>
      </w:r>
      <w:proofErr w:type="gramEnd"/>
      <w:r>
        <w:rPr>
          <w:rFonts w:ascii="Helvetica Neue" w:hAnsi="Helvetica Neue"/>
          <w:color w:val="2D3B45"/>
        </w:rPr>
        <w:t xml:space="preserve"> after retirement, he was able to develop happiness with his life by working with children. He worked up until his death at age 78. At that point, he accepted his life as it was and overcame the psychosocial crisis of Integrity vs. Despair. I am very proud of my grandfather for being able to get through this.</w:t>
      </w:r>
    </w:p>
    <w:p w14:paraId="477245A1" w14:textId="77777777" w:rsidR="000A486D" w:rsidRDefault="000A486D" w:rsidP="000A486D">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Reference:</w:t>
      </w:r>
    </w:p>
    <w:p w14:paraId="05E60F14" w14:textId="77777777" w:rsidR="000A486D" w:rsidRDefault="000A486D" w:rsidP="000A486D">
      <w:pPr>
        <w:pStyle w:val="NormalWeb"/>
        <w:shd w:val="clear" w:color="auto" w:fill="FFFFFF"/>
        <w:spacing w:before="180" w:beforeAutospacing="0" w:after="0" w:afterAutospacing="0"/>
        <w:rPr>
          <w:rStyle w:val="Emphasis"/>
          <w:rFonts w:ascii="Helvetica Neue" w:hAnsi="Helvetica Neue"/>
          <w:color w:val="2D3B45"/>
        </w:rPr>
      </w:pPr>
      <w:proofErr w:type="gramStart"/>
      <w:r>
        <w:rPr>
          <w:rFonts w:ascii="Helvetica Neue" w:hAnsi="Helvetica Neue"/>
          <w:color w:val="2D3B45"/>
        </w:rPr>
        <w:t>Newman, B. M., &amp; Newman, P. R. (2018).</w:t>
      </w:r>
      <w:proofErr w:type="gramEnd"/>
      <w:r>
        <w:rPr>
          <w:rFonts w:ascii="Helvetica Neue" w:hAnsi="Helvetica Neue"/>
          <w:color w:val="2D3B45"/>
        </w:rPr>
        <w:t> </w:t>
      </w:r>
      <w:r>
        <w:rPr>
          <w:rStyle w:val="Emphasis"/>
          <w:rFonts w:ascii="Helvetica Neue" w:hAnsi="Helvetica Neue"/>
          <w:color w:val="2D3B45"/>
        </w:rPr>
        <w:t>Development through life: A psychosocial</w:t>
      </w:r>
    </w:p>
    <w:p w14:paraId="3C010427" w14:textId="1CEC05FB" w:rsidR="008B5FA9" w:rsidRDefault="008B5FA9" w:rsidP="000A486D">
      <w:pPr>
        <w:pStyle w:val="NormalWeb"/>
        <w:shd w:val="clear" w:color="auto" w:fill="FFFFFF"/>
        <w:spacing w:before="180" w:beforeAutospacing="0" w:after="0" w:afterAutospacing="0"/>
        <w:rPr>
          <w:rStyle w:val="Emphasis"/>
          <w:rFonts w:ascii="Helvetica Neue" w:hAnsi="Helvetica Neue"/>
          <w:i w:val="0"/>
          <w:color w:val="2D3B45"/>
        </w:rPr>
      </w:pPr>
      <w:r w:rsidRPr="008B5FA9">
        <w:rPr>
          <w:rStyle w:val="Emphasis"/>
          <w:rFonts w:ascii="Helvetica Neue" w:hAnsi="Helvetica Neue"/>
          <w:i w:val="0"/>
          <w:color w:val="2D3B45"/>
          <w:highlight w:val="yellow"/>
        </w:rPr>
        <w:t>Reply</w:t>
      </w:r>
      <w:r>
        <w:rPr>
          <w:rStyle w:val="Emphasis"/>
          <w:rFonts w:ascii="Helvetica Neue" w:hAnsi="Helvetica Neue"/>
          <w:i w:val="0"/>
          <w:color w:val="2D3B45"/>
        </w:rPr>
        <w:t xml:space="preserve"> </w:t>
      </w:r>
    </w:p>
    <w:p w14:paraId="28F70C66" w14:textId="77777777" w:rsidR="008B5FA9" w:rsidRDefault="008B5FA9" w:rsidP="008B5FA9">
      <w:r>
        <w:t xml:space="preserve">Life at an old age needs a lot of satisfaction. For the members who have had a successful life, they find it easy to live a stress free life. However, for those who did not achieve their goals they might experience psychological crisis and disappointments when they think of their past. Life satisfactions helps this age bracket to develop happiness in life as well. </w:t>
      </w:r>
    </w:p>
    <w:p w14:paraId="25AE40C2" w14:textId="77777777" w:rsidR="008B5FA9" w:rsidRPr="008B5FA9" w:rsidRDefault="008B5FA9" w:rsidP="000A486D">
      <w:pPr>
        <w:pStyle w:val="NormalWeb"/>
        <w:shd w:val="clear" w:color="auto" w:fill="FFFFFF"/>
        <w:spacing w:before="180" w:beforeAutospacing="0" w:after="0" w:afterAutospacing="0"/>
        <w:rPr>
          <w:rFonts w:ascii="Helvetica Neue" w:hAnsi="Helvetica Neue"/>
          <w:color w:val="2D3B45"/>
        </w:rPr>
      </w:pPr>
    </w:p>
    <w:p w14:paraId="165FFE31" w14:textId="77777777" w:rsidR="00B05E39" w:rsidRDefault="00B05E39" w:rsidP="00B05E39"/>
    <w:p w14:paraId="7BA75279" w14:textId="77777777" w:rsidR="00B05E39" w:rsidRDefault="00B05E39" w:rsidP="00B05E39">
      <w:r>
        <w:t>Reply 13-2:</w:t>
      </w:r>
    </w:p>
    <w:p w14:paraId="0C1BDF1D" w14:textId="77777777" w:rsidR="000A486D" w:rsidRDefault="000A486D" w:rsidP="000A486D">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 xml:space="preserve">There is a sort of grand culmination that happens in late adulthood that brings together all of the previous stages in an attempt to find inner peace and very importantly integrity (Newman &amp; Newman, 2018).  I find the relationship of late adolescence and late adulthood very fascinating.  These two stages both focus on the self; in late </w:t>
      </w:r>
      <w:proofErr w:type="gramStart"/>
      <w:r>
        <w:rPr>
          <w:rFonts w:ascii="Helvetica Neue" w:hAnsi="Helvetica Neue"/>
          <w:color w:val="2D3B45"/>
        </w:rPr>
        <w:t>adolescence</w:t>
      </w:r>
      <w:proofErr w:type="gramEnd"/>
      <w:r>
        <w:rPr>
          <w:rFonts w:ascii="Helvetica Neue" w:hAnsi="Helvetica Neue"/>
          <w:color w:val="2D3B45"/>
        </w:rPr>
        <w:t xml:space="preserve"> the person is piecing together their views and setting up the road that eventually they will travel down to late adulthood.  This road brings the person to the crisis of integrity vs. despair.  This crisis, especially because we actually call it a crisis, seems very dark.  Nonetheless, if the person can resolve this crisis through introspection, they have ultimately achieved the final step.</w:t>
      </w:r>
    </w:p>
    <w:p w14:paraId="244B0592" w14:textId="77777777" w:rsidR="000A486D" w:rsidRDefault="000A486D" w:rsidP="000A486D">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Newman poses the question "how do I find meaning in life given the ultimate reality of death (2018)?"  Throughout their life, a person has been making decisions and choices that has brought them to late adulthood.  Now is their time to (</w:t>
      </w:r>
      <w:proofErr w:type="gramStart"/>
      <w:r>
        <w:rPr>
          <w:rFonts w:ascii="Helvetica Neue" w:hAnsi="Helvetica Neue"/>
          <w:color w:val="2D3B45"/>
        </w:rPr>
        <w:t>hopefully</w:t>
      </w:r>
      <w:proofErr w:type="gramEnd"/>
      <w:r>
        <w:rPr>
          <w:rFonts w:ascii="Helvetica Neue" w:hAnsi="Helvetica Neue"/>
          <w:color w:val="2D3B45"/>
        </w:rPr>
        <w:t xml:space="preserve">) begin to enjoy the fruits of their labor and slow things down.  First, in order to do this they must find integrity.  This </w:t>
      </w:r>
      <w:proofErr w:type="gramStart"/>
      <w:r>
        <w:rPr>
          <w:rFonts w:ascii="Helvetica Neue" w:hAnsi="Helvetica Neue"/>
          <w:color w:val="2D3B45"/>
        </w:rPr>
        <w:t>is basically</w:t>
      </w:r>
      <w:proofErr w:type="gramEnd"/>
      <w:r>
        <w:rPr>
          <w:rFonts w:ascii="Helvetica Neue" w:hAnsi="Helvetica Neue"/>
          <w:color w:val="2D3B45"/>
        </w:rPr>
        <w:t xml:space="preserve"> integrating the past with the present, but more importantly it is finding contentment in this (Newman &amp; Newman, 2018).</w:t>
      </w:r>
    </w:p>
    <w:p w14:paraId="6D21880E" w14:textId="77777777" w:rsidR="000A486D" w:rsidRDefault="000A486D" w:rsidP="000A486D">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Being able to see this stage from where we stand now is very important.  When someone overcomes a terrible illness or recovers from a serious accident, it gives them a new lease on life.  They may think differently or choose to live their life in a new way.  Looking at late adulthood and beyond, make me recognize my integrity in the present in order to prepare my future.  We </w:t>
      </w:r>
      <w:proofErr w:type="gramStart"/>
      <w:r>
        <w:rPr>
          <w:rFonts w:ascii="Helvetica Neue" w:hAnsi="Helvetica Neue"/>
          <w:color w:val="2D3B45"/>
        </w:rPr>
        <w:t>don't</w:t>
      </w:r>
      <w:proofErr w:type="gramEnd"/>
      <w:r>
        <w:rPr>
          <w:rFonts w:ascii="Helvetica Neue" w:hAnsi="Helvetica Neue"/>
          <w:color w:val="2D3B45"/>
        </w:rPr>
        <w:t xml:space="preserve"> all have to wait to be a certain age to resolve crises that are assigned for later.  </w:t>
      </w:r>
    </w:p>
    <w:p w14:paraId="3A6D6F02" w14:textId="77777777" w:rsidR="000A486D" w:rsidRDefault="000A486D" w:rsidP="000A486D">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Alternatively, we have despair as the opposite pole of integrity.  This is regret of the past and the mindset of wishing things were different.  Regret is a terrible feeling and adults who enter and exit this stage </w:t>
      </w:r>
      <w:proofErr w:type="gramStart"/>
      <w:r>
        <w:rPr>
          <w:rFonts w:ascii="Helvetica Neue" w:hAnsi="Helvetica Neue"/>
          <w:color w:val="2D3B45"/>
        </w:rPr>
        <w:t>saying</w:t>
      </w:r>
      <w:proofErr w:type="gramEnd"/>
      <w:r>
        <w:rPr>
          <w:rFonts w:ascii="Helvetica Neue" w:hAnsi="Helvetica Neue"/>
          <w:color w:val="2D3B45"/>
        </w:rPr>
        <w:t xml:space="preserve"> "I wish I had done something else with my life" will ultimately not resolve the crisis.  </w:t>
      </w:r>
      <w:proofErr w:type="gramStart"/>
      <w:r>
        <w:rPr>
          <w:rFonts w:ascii="Helvetica Neue" w:hAnsi="Helvetica Neue"/>
          <w:color w:val="2D3B45"/>
        </w:rPr>
        <w:t>Thankfully</w:t>
      </w:r>
      <w:proofErr w:type="gramEnd"/>
      <w:r>
        <w:rPr>
          <w:rFonts w:ascii="Helvetica Neue" w:hAnsi="Helvetica Neue"/>
          <w:color w:val="2D3B45"/>
        </w:rPr>
        <w:t xml:space="preserve"> the text tells us that most adults do not resolve this stage with despair and hold more of a sense of well-being (Newman &amp; Newman, 2018).  </w:t>
      </w:r>
    </w:p>
    <w:p w14:paraId="13486530" w14:textId="77777777" w:rsidR="000A486D" w:rsidRDefault="000A486D" w:rsidP="000A486D">
      <w:pPr>
        <w:pStyle w:val="NormalWeb"/>
        <w:shd w:val="clear" w:color="auto" w:fill="FFFFFF"/>
        <w:spacing w:before="180" w:beforeAutospacing="0" w:after="0" w:afterAutospacing="0"/>
        <w:rPr>
          <w:rFonts w:ascii="Helvetica Neue" w:hAnsi="Helvetica Neue"/>
          <w:color w:val="2D3B45"/>
        </w:rPr>
      </w:pPr>
      <w:proofErr w:type="gramStart"/>
      <w:r>
        <w:rPr>
          <w:rFonts w:ascii="Helvetica Neue" w:hAnsi="Helvetica Neue"/>
          <w:color w:val="2D3B45"/>
        </w:rPr>
        <w:t>Newman, B. M., &amp; Newman, P. R. (2018).</w:t>
      </w:r>
      <w:proofErr w:type="gramEnd"/>
      <w:r>
        <w:rPr>
          <w:rFonts w:ascii="Helvetica Neue" w:hAnsi="Helvetica Neue"/>
          <w:color w:val="2D3B45"/>
        </w:rPr>
        <w:t> </w:t>
      </w:r>
      <w:r>
        <w:rPr>
          <w:rStyle w:val="Emphasis"/>
          <w:rFonts w:ascii="Helvetica Neue" w:hAnsi="Helvetica Neue"/>
          <w:color w:val="2D3B45"/>
        </w:rPr>
        <w:t>Development through life: A psychosocial approach</w:t>
      </w:r>
      <w:r>
        <w:rPr>
          <w:rFonts w:ascii="Helvetica Neue" w:hAnsi="Helvetica Neue"/>
          <w:color w:val="2D3B45"/>
        </w:rPr>
        <w:t xml:space="preserve"> (13th </w:t>
      </w:r>
      <w:proofErr w:type="gramStart"/>
      <w:r>
        <w:rPr>
          <w:rFonts w:ascii="Helvetica Neue" w:hAnsi="Helvetica Neue"/>
          <w:color w:val="2D3B45"/>
        </w:rPr>
        <w:t>ed</w:t>
      </w:r>
      <w:proofErr w:type="gramEnd"/>
      <w:r>
        <w:rPr>
          <w:rFonts w:ascii="Helvetica Neue" w:hAnsi="Helvetica Neue"/>
          <w:color w:val="2D3B45"/>
        </w:rPr>
        <w:t>.). Boston, MA: Cengage Learning.</w:t>
      </w:r>
    </w:p>
    <w:p w14:paraId="5896BA2F" w14:textId="52F79C35" w:rsidR="008B5FA9" w:rsidRDefault="008B5FA9" w:rsidP="000A486D">
      <w:pPr>
        <w:pStyle w:val="NormalWeb"/>
        <w:shd w:val="clear" w:color="auto" w:fill="FFFFFF"/>
        <w:spacing w:before="180" w:beforeAutospacing="0" w:after="0" w:afterAutospacing="0"/>
        <w:rPr>
          <w:rFonts w:ascii="Helvetica Neue" w:hAnsi="Helvetica Neue"/>
          <w:color w:val="2D3B45"/>
        </w:rPr>
      </w:pPr>
      <w:r w:rsidRPr="008B5FA9">
        <w:rPr>
          <w:rFonts w:ascii="Helvetica Neue" w:hAnsi="Helvetica Neue"/>
          <w:color w:val="2D3B45"/>
          <w:highlight w:val="yellow"/>
        </w:rPr>
        <w:lastRenderedPageBreak/>
        <w:t>Reply</w:t>
      </w:r>
      <w:r>
        <w:rPr>
          <w:rFonts w:ascii="Helvetica Neue" w:hAnsi="Helvetica Neue"/>
          <w:color w:val="2D3B45"/>
        </w:rPr>
        <w:t xml:space="preserve"> </w:t>
      </w:r>
    </w:p>
    <w:p w14:paraId="6224198C" w14:textId="77777777" w:rsidR="008B5FA9" w:rsidRPr="00697669" w:rsidRDefault="008B5FA9" w:rsidP="008B5FA9">
      <w:r>
        <w:t xml:space="preserve">Truly, the </w:t>
      </w:r>
      <w:r w:rsidRPr="00697669">
        <w:t xml:space="preserve">grand culmination that happens in late adulthood brings together all of the previous stages </w:t>
      </w:r>
      <w:r>
        <w:t xml:space="preserve">together to make life fascinating. They are at the center of facing the ultimate reality of death. Things turn out to be slow for them. </w:t>
      </w:r>
      <w:proofErr w:type="gramStart"/>
      <w:r>
        <w:t>This age bracket also gets affected by illnesses and psychological crises</w:t>
      </w:r>
      <w:proofErr w:type="gramEnd"/>
      <w:r>
        <w:t xml:space="preserve"> if not given attention and support. This group needs a more sense of well-being as they develop through elder hood.</w:t>
      </w:r>
    </w:p>
    <w:p w14:paraId="5E946705" w14:textId="77777777" w:rsidR="00B05E39" w:rsidRDefault="00B05E39"/>
    <w:p w14:paraId="77FA9098" w14:textId="5D13E065" w:rsidR="0022042A" w:rsidRDefault="00B05E39">
      <w:r>
        <w:t>Reply 14-1:</w:t>
      </w:r>
    </w:p>
    <w:p w14:paraId="491B4C28"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A social support network is important during </w:t>
      </w:r>
      <w:proofErr w:type="spellStart"/>
      <w:r>
        <w:rPr>
          <w:rFonts w:ascii="Helvetica Neue" w:hAnsi="Helvetica Neue"/>
          <w:color w:val="2D3B45"/>
        </w:rPr>
        <w:t>elderhood</w:t>
      </w:r>
      <w:proofErr w:type="spellEnd"/>
      <w:r>
        <w:rPr>
          <w:rFonts w:ascii="Helvetica Neue" w:hAnsi="Helvetica Neue"/>
          <w:color w:val="2D3B45"/>
        </w:rPr>
        <w:t xml:space="preserve"> in order to achieve the positive end of the psychosocial crisis being immortality.  Those who have a close group of people that they feel that they can live on through will achieve this goal.  "Involvement in a social support system can be an essential ingredient in the achievement of a sense of immortality. The social support system confirms the value of elders, providing direct evidence of their positive impact on others and embeddedness in their social communities" (Newman, 2018).  For the </w:t>
      </w:r>
      <w:proofErr w:type="spellStart"/>
      <w:r>
        <w:rPr>
          <w:rFonts w:ascii="Helvetica Neue" w:hAnsi="Helvetica Neue"/>
          <w:color w:val="2D3B45"/>
        </w:rPr>
        <w:t>elderhood</w:t>
      </w:r>
      <w:proofErr w:type="spellEnd"/>
      <w:r>
        <w:rPr>
          <w:rFonts w:ascii="Helvetica Neue" w:hAnsi="Helvetica Neue"/>
          <w:color w:val="2D3B45"/>
        </w:rPr>
        <w:t xml:space="preserve"> group this social network </w:t>
      </w:r>
      <w:proofErr w:type="gramStart"/>
      <w:r>
        <w:rPr>
          <w:rFonts w:ascii="Helvetica Neue" w:hAnsi="Helvetica Neue"/>
          <w:color w:val="2D3B45"/>
        </w:rPr>
        <w:t>can be made up</w:t>
      </w:r>
      <w:proofErr w:type="gramEnd"/>
      <w:r>
        <w:rPr>
          <w:rFonts w:ascii="Helvetica Neue" w:hAnsi="Helvetica Neue"/>
          <w:color w:val="2D3B45"/>
        </w:rPr>
        <w:t xml:space="preserve"> of adult children, friends that they meet during activities that they enjoy, or even friends from church groups.  Having these people will be important for the times in which people of </w:t>
      </w:r>
      <w:proofErr w:type="gramStart"/>
      <w:r>
        <w:rPr>
          <w:rFonts w:ascii="Helvetica Neue" w:hAnsi="Helvetica Neue"/>
          <w:color w:val="2D3B45"/>
        </w:rPr>
        <w:t>these age</w:t>
      </w:r>
      <w:proofErr w:type="gramEnd"/>
      <w:r>
        <w:rPr>
          <w:rFonts w:ascii="Helvetica Neue" w:hAnsi="Helvetica Neue"/>
          <w:color w:val="2D3B45"/>
        </w:rPr>
        <w:t xml:space="preserve"> will need to be taken care of in their old age.  Relating this to the core pathology of this stage, </w:t>
      </w:r>
      <w:proofErr w:type="spellStart"/>
      <w:r>
        <w:rPr>
          <w:rFonts w:ascii="Helvetica Neue" w:hAnsi="Helvetica Neue"/>
          <w:color w:val="2D3B45"/>
        </w:rPr>
        <w:t>difidence</w:t>
      </w:r>
      <w:proofErr w:type="spellEnd"/>
      <w:r>
        <w:rPr>
          <w:rFonts w:ascii="Helvetica Neue" w:hAnsi="Helvetica Neue"/>
          <w:color w:val="2D3B45"/>
        </w:rPr>
        <w:t xml:space="preserve"> </w:t>
      </w:r>
      <w:proofErr w:type="gramStart"/>
      <w:r>
        <w:rPr>
          <w:rFonts w:ascii="Helvetica Neue" w:hAnsi="Helvetica Neue"/>
          <w:color w:val="2D3B45"/>
        </w:rPr>
        <w:t>can be experienced</w:t>
      </w:r>
      <w:proofErr w:type="gramEnd"/>
      <w:r>
        <w:rPr>
          <w:rFonts w:ascii="Helvetica Neue" w:hAnsi="Helvetica Neue"/>
          <w:color w:val="2D3B45"/>
        </w:rPr>
        <w:t xml:space="preserve"> if individuals of </w:t>
      </w:r>
      <w:proofErr w:type="spellStart"/>
      <w:r>
        <w:rPr>
          <w:rFonts w:ascii="Helvetica Neue" w:hAnsi="Helvetica Neue"/>
          <w:color w:val="2D3B45"/>
        </w:rPr>
        <w:t>elderhood</w:t>
      </w:r>
      <w:proofErr w:type="spellEnd"/>
      <w:r>
        <w:rPr>
          <w:rFonts w:ascii="Helvetica Neue" w:hAnsi="Helvetica Neue"/>
          <w:color w:val="2D3B45"/>
        </w:rPr>
        <w:t xml:space="preserve"> lack a social community.  They will feel if they have no community that they may not have amounted to anything and they will lack a sense of </w:t>
      </w:r>
      <w:proofErr w:type="spellStart"/>
      <w:r>
        <w:rPr>
          <w:rFonts w:ascii="Helvetica Neue" w:hAnsi="Helvetica Neue"/>
          <w:color w:val="2D3B45"/>
        </w:rPr>
        <w:t>self worth</w:t>
      </w:r>
      <w:proofErr w:type="spellEnd"/>
      <w:r>
        <w:rPr>
          <w:rFonts w:ascii="Helvetica Neue" w:hAnsi="Helvetica Neue"/>
          <w:color w:val="2D3B45"/>
        </w:rPr>
        <w:t>.  Although, having a good support system these individuals will achieve a sense of confidence, the prime adaptive ego quality of this stage, knowing that they can get through life with great important people around them to care for them. </w:t>
      </w:r>
    </w:p>
    <w:p w14:paraId="37458574"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011D94B4"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proofErr w:type="gramStart"/>
      <w:r>
        <w:rPr>
          <w:rFonts w:ascii="Helvetica Neue" w:hAnsi="Helvetica Neue"/>
          <w:color w:val="2D3B45"/>
        </w:rPr>
        <w:t>Newman, B. M., &amp; Newman, P. R. (2018).</w:t>
      </w:r>
      <w:proofErr w:type="gramEnd"/>
      <w:r>
        <w:rPr>
          <w:rFonts w:ascii="Helvetica Neue" w:hAnsi="Helvetica Neue"/>
          <w:color w:val="2D3B45"/>
        </w:rPr>
        <w:t> </w:t>
      </w:r>
      <w:r>
        <w:rPr>
          <w:rStyle w:val="Emphasis"/>
          <w:rFonts w:ascii="Helvetica Neue" w:hAnsi="Helvetica Neue"/>
          <w:color w:val="2D3B45"/>
        </w:rPr>
        <w:t>Development through life: A psychosocial approach</w:t>
      </w:r>
      <w:r>
        <w:rPr>
          <w:rFonts w:ascii="Helvetica Neue" w:hAnsi="Helvetica Neue"/>
          <w:color w:val="2D3B45"/>
        </w:rPr>
        <w:t xml:space="preserve"> (13th </w:t>
      </w:r>
      <w:proofErr w:type="gramStart"/>
      <w:r>
        <w:rPr>
          <w:rFonts w:ascii="Helvetica Neue" w:hAnsi="Helvetica Neue"/>
          <w:color w:val="2D3B45"/>
        </w:rPr>
        <w:t>ed</w:t>
      </w:r>
      <w:proofErr w:type="gramEnd"/>
      <w:r>
        <w:rPr>
          <w:rFonts w:ascii="Helvetica Neue" w:hAnsi="Helvetica Neue"/>
          <w:color w:val="2D3B45"/>
        </w:rPr>
        <w:t>.). Boston, MA: Cengage Learning.</w:t>
      </w:r>
    </w:p>
    <w:p w14:paraId="3D00F847" w14:textId="7BB727AF" w:rsidR="00B05E39" w:rsidRDefault="00B05E39"/>
    <w:p w14:paraId="20269E37" w14:textId="19D24856" w:rsidR="0080150D" w:rsidRDefault="0080150D">
      <w:r w:rsidRPr="0080150D">
        <w:rPr>
          <w:highlight w:val="yellow"/>
        </w:rPr>
        <w:t>Reply</w:t>
      </w:r>
      <w:r>
        <w:t xml:space="preserve"> </w:t>
      </w:r>
    </w:p>
    <w:p w14:paraId="1DE35431" w14:textId="6781BA6C" w:rsidR="0080150D" w:rsidRDefault="0080150D" w:rsidP="0080150D">
      <w:pPr>
        <w:ind w:firstLine="720"/>
      </w:pPr>
      <w:r>
        <w:t xml:space="preserve">Social network is important for elder hood. Social networks are an essential ingredient towards the achievement of a sense of immortality. It has value to elders and gives them positive impact in life. For example, meeting in social gathering, sharing stories with </w:t>
      </w:r>
      <w:r>
        <w:lastRenderedPageBreak/>
        <w:t>grandchildren and so forth gives the elderly a chance to smile in life. They also need support and a sense of confidence to push on with life.</w:t>
      </w:r>
    </w:p>
    <w:p w14:paraId="4E547E82" w14:textId="77777777" w:rsidR="00914A72" w:rsidRDefault="00914A72" w:rsidP="00B05E39"/>
    <w:p w14:paraId="0D3F1E6C" w14:textId="77777777" w:rsidR="00914A72" w:rsidRDefault="00914A72" w:rsidP="00B05E39"/>
    <w:p w14:paraId="3E7BD7D6" w14:textId="607BECFA" w:rsidR="00B05E39" w:rsidRDefault="00B05E39" w:rsidP="00B05E39">
      <w:r>
        <w:t>Reply 14-2:</w:t>
      </w:r>
    </w:p>
    <w:p w14:paraId="33F223CF"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Throughout this entire chapter, social support has been an overarching theme.  The elderly </w:t>
      </w:r>
      <w:proofErr w:type="gramStart"/>
      <w:r>
        <w:rPr>
          <w:rFonts w:ascii="Helvetica Neue" w:hAnsi="Helvetica Neue"/>
          <w:color w:val="2D3B45"/>
        </w:rPr>
        <w:t>are faced</w:t>
      </w:r>
      <w:proofErr w:type="gramEnd"/>
      <w:r>
        <w:rPr>
          <w:rFonts w:ascii="Helvetica Neue" w:hAnsi="Helvetica Neue"/>
          <w:color w:val="2D3B45"/>
        </w:rPr>
        <w:t xml:space="preserve"> with developmental tasks that force them to change their lifestyle.  One of these is that they must develop new life structures, meaning that they have to change not only the physical world that they live in, but also modify how they treat their social relationships (Newman &amp; Newman, 2018).  </w:t>
      </w:r>
    </w:p>
    <w:p w14:paraId="6B548EC5"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Social support systems are important at all stages in life, but especially salient for the 75+ age group as they are incredibly susceptible to depression and discouragement (Newman &amp; Newman, 2018).  These adults benefit from social activities in the community, for example, trips to the museum, concerts, and plays, but also getting involved with social networks online.  Religion and volunteer work can also play an important part in the life of an elderly; it gives them meaning, keeps them connected to the community, and creates feelings of social agency (Newman &amp; Newman, 2018).</w:t>
      </w:r>
    </w:p>
    <w:p w14:paraId="25F5FBDA"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 psychosocial crisis of this stage is immortality vs. extinction and </w:t>
      </w:r>
      <w:proofErr w:type="gramStart"/>
      <w:r>
        <w:rPr>
          <w:rFonts w:ascii="Helvetica Neue" w:hAnsi="Helvetica Neue"/>
          <w:color w:val="2D3B45"/>
        </w:rPr>
        <w:t>can be overcome</w:t>
      </w:r>
      <w:proofErr w:type="gramEnd"/>
      <w:r>
        <w:rPr>
          <w:rFonts w:ascii="Helvetica Neue" w:hAnsi="Helvetica Neue"/>
          <w:color w:val="2D3B45"/>
        </w:rPr>
        <w:t xml:space="preserve"> by the central process of social support.  Elders </w:t>
      </w:r>
      <w:proofErr w:type="gramStart"/>
      <w:r>
        <w:rPr>
          <w:rFonts w:ascii="Helvetica Neue" w:hAnsi="Helvetica Neue"/>
          <w:color w:val="2D3B45"/>
        </w:rPr>
        <w:t>are faced</w:t>
      </w:r>
      <w:proofErr w:type="gramEnd"/>
      <w:r>
        <w:rPr>
          <w:rFonts w:ascii="Helvetica Neue" w:hAnsi="Helvetica Neue"/>
          <w:color w:val="2D3B45"/>
        </w:rPr>
        <w:t xml:space="preserve"> with the acceptance of death.  It is easier to accept the end of life if you have lived fully and surrounded yourself with love and support, but also have contributed and given love out.  Through achievements and being able to see how your life work </w:t>
      </w:r>
      <w:proofErr w:type="gramStart"/>
      <w:r>
        <w:rPr>
          <w:rFonts w:ascii="Helvetica Neue" w:hAnsi="Helvetica Neue"/>
          <w:color w:val="2D3B45"/>
        </w:rPr>
        <w:t>impacted</w:t>
      </w:r>
      <w:proofErr w:type="gramEnd"/>
      <w:r>
        <w:rPr>
          <w:rFonts w:ascii="Helvetica Neue" w:hAnsi="Helvetica Neue"/>
          <w:color w:val="2D3B45"/>
        </w:rPr>
        <w:t xml:space="preserve"> others can result in immortality.  </w:t>
      </w:r>
    </w:p>
    <w:p w14:paraId="68CB9D67"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Extinction </w:t>
      </w:r>
      <w:proofErr w:type="gramStart"/>
      <w:r>
        <w:rPr>
          <w:rFonts w:ascii="Helvetica Neue" w:hAnsi="Helvetica Neue"/>
          <w:color w:val="2D3B45"/>
        </w:rPr>
        <w:t>is felt</w:t>
      </w:r>
      <w:proofErr w:type="gramEnd"/>
      <w:r>
        <w:rPr>
          <w:rFonts w:ascii="Helvetica Neue" w:hAnsi="Helvetica Neue"/>
          <w:color w:val="2D3B45"/>
        </w:rPr>
        <w:t xml:space="preserve"> when a person looks back at life and does not see a positive result.  They see struggle, problems, and do not feel connected to their family and friends.  Feeling loved and valued will help an elderly person overcome the feeling of extinction.  Social support systems reduce isolation, reduce stress, and increases longevity (Newman &amp; Newman, 2018).  </w:t>
      </w:r>
    </w:p>
    <w:p w14:paraId="666275FF"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 xml:space="preserve">The prime adaptive ego of this stage is confidence, which Newman (2018) refers to a "conscious trust in oneself" (sec. 14-5).  Confidence, similar to when a person is in infancy, is salient to feeling validity.  This is of the utmost importance for a person that is struggling with the issues of </w:t>
      </w:r>
      <w:proofErr w:type="spellStart"/>
      <w:r>
        <w:rPr>
          <w:rFonts w:ascii="Helvetica Neue" w:hAnsi="Helvetica Neue"/>
          <w:color w:val="2D3B45"/>
        </w:rPr>
        <w:t>elderhood</w:t>
      </w:r>
      <w:proofErr w:type="spellEnd"/>
      <w:r>
        <w:rPr>
          <w:rFonts w:ascii="Helvetica Neue" w:hAnsi="Helvetica Neue"/>
          <w:color w:val="2D3B45"/>
        </w:rPr>
        <w:t>.</w:t>
      </w:r>
    </w:p>
    <w:p w14:paraId="6A55A1F5"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proofErr w:type="gramStart"/>
      <w:r>
        <w:rPr>
          <w:rFonts w:ascii="Helvetica Neue" w:hAnsi="Helvetica Neue"/>
          <w:color w:val="2D3B45"/>
        </w:rPr>
        <w:t>Luckily</w:t>
      </w:r>
      <w:proofErr w:type="gramEnd"/>
      <w:r>
        <w:rPr>
          <w:rFonts w:ascii="Helvetica Neue" w:hAnsi="Helvetica Neue"/>
          <w:color w:val="2D3B45"/>
        </w:rPr>
        <w:t xml:space="preserve"> there are new ways that those 75+ can stay involved socially. One of these </w:t>
      </w:r>
      <w:proofErr w:type="gramStart"/>
      <w:r>
        <w:rPr>
          <w:rFonts w:ascii="Helvetica Neue" w:hAnsi="Helvetica Neue"/>
          <w:color w:val="2D3B45"/>
        </w:rPr>
        <w:t>ways which I found interesting</w:t>
      </w:r>
      <w:proofErr w:type="gramEnd"/>
      <w:r>
        <w:rPr>
          <w:rFonts w:ascii="Helvetica Neue" w:hAnsi="Helvetica Neue"/>
          <w:color w:val="2D3B45"/>
        </w:rPr>
        <w:t xml:space="preserve"> was the concept of niche communities and more specifically that of The Green House.  A shared space allows people of this stage to live alone, but also continue to be social by cooking and sharing a community space.  </w:t>
      </w:r>
    </w:p>
    <w:p w14:paraId="72332A8A"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proofErr w:type="gramStart"/>
      <w:r>
        <w:rPr>
          <w:rFonts w:ascii="Helvetica Neue" w:hAnsi="Helvetica Neue"/>
          <w:color w:val="2D3B45"/>
        </w:rPr>
        <w:t>Newman, B. M., &amp; Newman, P. R. (2018).</w:t>
      </w:r>
      <w:proofErr w:type="gramEnd"/>
      <w:r>
        <w:rPr>
          <w:rFonts w:ascii="Helvetica Neue" w:hAnsi="Helvetica Neue"/>
          <w:color w:val="2D3B45"/>
        </w:rPr>
        <w:t> </w:t>
      </w:r>
      <w:r>
        <w:rPr>
          <w:rStyle w:val="Emphasis"/>
          <w:rFonts w:ascii="Helvetica Neue" w:hAnsi="Helvetica Neue"/>
          <w:color w:val="2D3B45"/>
        </w:rPr>
        <w:t>Development through life: A psychosocial approach</w:t>
      </w:r>
      <w:r>
        <w:rPr>
          <w:rFonts w:ascii="Helvetica Neue" w:hAnsi="Helvetica Neue"/>
          <w:color w:val="2D3B45"/>
        </w:rPr>
        <w:t xml:space="preserve"> (13th </w:t>
      </w:r>
      <w:proofErr w:type="gramStart"/>
      <w:r>
        <w:rPr>
          <w:rFonts w:ascii="Helvetica Neue" w:hAnsi="Helvetica Neue"/>
          <w:color w:val="2D3B45"/>
        </w:rPr>
        <w:t>ed</w:t>
      </w:r>
      <w:proofErr w:type="gramEnd"/>
      <w:r>
        <w:rPr>
          <w:rFonts w:ascii="Helvetica Neue" w:hAnsi="Helvetica Neue"/>
          <w:color w:val="2D3B45"/>
        </w:rPr>
        <w:t>.). Boston, MA: Cengage Learning.</w:t>
      </w:r>
    </w:p>
    <w:p w14:paraId="336D0620" w14:textId="6127D089" w:rsidR="00914A72" w:rsidRDefault="00914A72" w:rsidP="00B05E39">
      <w:pPr>
        <w:pStyle w:val="NormalWeb"/>
        <w:shd w:val="clear" w:color="auto" w:fill="FFFFFF"/>
        <w:spacing w:before="180" w:beforeAutospacing="0" w:after="0" w:afterAutospacing="0"/>
        <w:rPr>
          <w:rFonts w:ascii="Helvetica Neue" w:hAnsi="Helvetica Neue"/>
          <w:color w:val="2D3B45"/>
        </w:rPr>
      </w:pPr>
      <w:r w:rsidRPr="006325C0">
        <w:rPr>
          <w:rFonts w:ascii="Helvetica Neue" w:hAnsi="Helvetica Neue"/>
          <w:color w:val="2D3B45"/>
          <w:highlight w:val="yellow"/>
        </w:rPr>
        <w:t>Reply</w:t>
      </w:r>
    </w:p>
    <w:p w14:paraId="4F77FBA6" w14:textId="4AE4F5A1" w:rsidR="00914A72" w:rsidRPr="00F44039" w:rsidRDefault="00914A72" w:rsidP="00914A72">
      <w:r>
        <w:t xml:space="preserve">Social support is key to happiness for the elderly and makes their life a little bit comfortable. Social relationships become an open ground for them to interact and share ideas and thoughts and this makes them to live happily. Religion and volunteer work also play an important </w:t>
      </w:r>
      <w:proofErr w:type="gramStart"/>
      <w:r>
        <w:t>role and gives them a fe</w:t>
      </w:r>
      <w:r w:rsidR="006325C0">
        <w:t>eling of social agency</w:t>
      </w:r>
      <w:proofErr w:type="gramEnd"/>
      <w:r w:rsidR="006325C0">
        <w:t xml:space="preserve"> and trust to ne self.</w:t>
      </w:r>
    </w:p>
    <w:p w14:paraId="7890BA49" w14:textId="77777777" w:rsidR="00914A72" w:rsidRDefault="00914A72" w:rsidP="00B05E39">
      <w:pPr>
        <w:pStyle w:val="NormalWeb"/>
        <w:shd w:val="clear" w:color="auto" w:fill="FFFFFF"/>
        <w:spacing w:before="180" w:beforeAutospacing="0" w:after="0" w:afterAutospacing="0"/>
        <w:rPr>
          <w:rFonts w:ascii="Helvetica Neue" w:hAnsi="Helvetica Neue"/>
          <w:color w:val="2D3B45"/>
        </w:rPr>
      </w:pPr>
    </w:p>
    <w:p w14:paraId="70204FD5" w14:textId="2FF3D79C" w:rsidR="00B05E39" w:rsidRDefault="00B05E39" w:rsidP="00B05E39"/>
    <w:p w14:paraId="38A34FAB" w14:textId="4B39C8A5" w:rsidR="00B05E39" w:rsidRDefault="00B05E39" w:rsidP="00B05E39">
      <w:r>
        <w:t>Reply 15-1:</w:t>
      </w:r>
    </w:p>
    <w:p w14:paraId="05A606F9"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Thanatology is the field of science that studies the components of dying and death and how they interact with the process of bereavement and rituals of death (Newman &amp; Newman, 2018).  It also includes an analysis of the attitudes towards dying which can be a very complex part of a person's trajectory.  Death can be so uncertain, making it difficult to cope with it.  </w:t>
      </w:r>
    </w:p>
    <w:p w14:paraId="4D663993"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We have finally covered the entire lifespan from pre-birth to death and can see how the psychosocial perspective plays such an important part of the life cycle.  Every step of the way a person </w:t>
      </w:r>
      <w:proofErr w:type="gramStart"/>
      <w:r>
        <w:rPr>
          <w:rFonts w:ascii="Helvetica Neue" w:hAnsi="Helvetica Neue"/>
          <w:color w:val="2D3B45"/>
        </w:rPr>
        <w:t>is faced</w:t>
      </w:r>
      <w:proofErr w:type="gramEnd"/>
      <w:r>
        <w:rPr>
          <w:rFonts w:ascii="Helvetica Neue" w:hAnsi="Helvetica Neue"/>
          <w:color w:val="2D3B45"/>
        </w:rPr>
        <w:t xml:space="preserve"> with concrete challenges, but also ones that take some thought and reflection.  Newman (2018) states that "if one has lived a life of hopefulness about the future, this same orientation is likely to extend toward one’s </w:t>
      </w:r>
      <w:r>
        <w:rPr>
          <w:rFonts w:ascii="Helvetica Neue" w:hAnsi="Helvetica Neue"/>
          <w:color w:val="2D3B45"/>
        </w:rPr>
        <w:lastRenderedPageBreak/>
        <w:t>beliefs about death—a sense that whatever follows the death of the physical body is going to be good" (sec. 15-1).</w:t>
      </w:r>
    </w:p>
    <w:p w14:paraId="65BBA24E"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Dying </w:t>
      </w:r>
      <w:proofErr w:type="gramStart"/>
      <w:r>
        <w:rPr>
          <w:rFonts w:ascii="Helvetica Neue" w:hAnsi="Helvetica Neue"/>
          <w:color w:val="2D3B45"/>
        </w:rPr>
        <w:t>makes</w:t>
      </w:r>
      <w:proofErr w:type="gramEnd"/>
      <w:r>
        <w:rPr>
          <w:rFonts w:ascii="Helvetica Neue" w:hAnsi="Helvetica Neue"/>
          <w:color w:val="2D3B45"/>
        </w:rPr>
        <w:t xml:space="preserve"> us think about life and ask questions about the way we chose to live.  Developing a point of view about death in general is important to dealing with the trajectory of death.  If we have seen death around us before, it may make the idea of death easier or lessen the blow.  The hardest part of death and the death trajectory is the fact that it can come at any time.  </w:t>
      </w:r>
    </w:p>
    <w:p w14:paraId="6A4E655F"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For those around the dying or recently deceased, it can be even more difficult to understand the death trajectory, especially when it comes to children.  Nonetheless, rituals are very important and can be a way that a person or family comes to terms with the death of a loved one (Newman &amp; Newman, 2018).</w:t>
      </w:r>
    </w:p>
    <w:p w14:paraId="5C93E1F3"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All cultures and people within the US have many different ways to mourn, talk about death, and partake in rituals.  Religion plays a large part of how one deals with death and the dying trajectory.  </w:t>
      </w:r>
    </w:p>
    <w:p w14:paraId="30500B75"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I am slightly fascinated with the different ways that other cultures treat death and their rituals.  </w:t>
      </w:r>
      <w:proofErr w:type="gramStart"/>
      <w:r>
        <w:rPr>
          <w:rFonts w:ascii="Helvetica Neue" w:hAnsi="Helvetica Neue"/>
          <w:color w:val="2D3B45"/>
        </w:rPr>
        <w:t>Specifically the rituals and outlook of the Navajo Indians.</w:t>
      </w:r>
      <w:proofErr w:type="gramEnd"/>
      <w:r>
        <w:rPr>
          <w:rFonts w:ascii="Helvetica Neue" w:hAnsi="Helvetica Neue"/>
          <w:color w:val="2D3B45"/>
        </w:rPr>
        <w:t xml:space="preserve">  They believe that their loved ones will need resources in the </w:t>
      </w:r>
      <w:proofErr w:type="gramStart"/>
      <w:r>
        <w:rPr>
          <w:rFonts w:ascii="Helvetica Neue" w:hAnsi="Helvetica Neue"/>
          <w:color w:val="2D3B45"/>
        </w:rPr>
        <w:t>afterlife,</w:t>
      </w:r>
      <w:proofErr w:type="gramEnd"/>
      <w:r>
        <w:rPr>
          <w:rFonts w:ascii="Helvetica Neue" w:hAnsi="Helvetica Neue"/>
          <w:color w:val="2D3B45"/>
        </w:rPr>
        <w:t xml:space="preserve"> therefore they are given clothes, food, etc. in order to "survive" (Newman &amp; Newman, 2018).  They also tear or cut the deceased's homemade items, as they believe that the spirit is inside of those things and needs to be released (Newman &amp; Newman, 2018).</w:t>
      </w:r>
    </w:p>
    <w:p w14:paraId="09D45BBA"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proofErr w:type="gramStart"/>
      <w:r>
        <w:rPr>
          <w:rFonts w:ascii="Helvetica Neue" w:hAnsi="Helvetica Neue"/>
          <w:color w:val="2D3B45"/>
        </w:rPr>
        <w:t>Newman, B. M., &amp; Newman, P. R. (2018).</w:t>
      </w:r>
      <w:proofErr w:type="gramEnd"/>
      <w:r>
        <w:rPr>
          <w:rFonts w:ascii="Helvetica Neue" w:hAnsi="Helvetica Neue"/>
          <w:color w:val="2D3B45"/>
        </w:rPr>
        <w:t> </w:t>
      </w:r>
      <w:r>
        <w:rPr>
          <w:rStyle w:val="Emphasis"/>
          <w:rFonts w:ascii="Helvetica Neue" w:hAnsi="Helvetica Neue"/>
          <w:color w:val="2D3B45"/>
        </w:rPr>
        <w:t>Development through life: A psychosocial approach</w:t>
      </w:r>
      <w:r>
        <w:rPr>
          <w:rFonts w:ascii="Helvetica Neue" w:hAnsi="Helvetica Neue"/>
          <w:color w:val="2D3B45"/>
        </w:rPr>
        <w:t xml:space="preserve"> (13th </w:t>
      </w:r>
      <w:proofErr w:type="gramStart"/>
      <w:r>
        <w:rPr>
          <w:rFonts w:ascii="Helvetica Neue" w:hAnsi="Helvetica Neue"/>
          <w:color w:val="2D3B45"/>
        </w:rPr>
        <w:t>ed</w:t>
      </w:r>
      <w:proofErr w:type="gramEnd"/>
      <w:r>
        <w:rPr>
          <w:rFonts w:ascii="Helvetica Neue" w:hAnsi="Helvetica Neue"/>
          <w:color w:val="2D3B45"/>
        </w:rPr>
        <w:t>.). Boston, MA: Cengage Learning.</w:t>
      </w:r>
    </w:p>
    <w:p w14:paraId="02D33770" w14:textId="7C0280D3" w:rsidR="00B05E39" w:rsidRDefault="00B05E39" w:rsidP="00B05E39"/>
    <w:p w14:paraId="07152741" w14:textId="3002A38B" w:rsidR="00B05E39" w:rsidRDefault="00303438" w:rsidP="00B05E39">
      <w:r w:rsidRPr="00303438">
        <w:rPr>
          <w:highlight w:val="yellow"/>
        </w:rPr>
        <w:t>Reply</w:t>
      </w:r>
      <w:r>
        <w:t xml:space="preserve"> </w:t>
      </w:r>
    </w:p>
    <w:p w14:paraId="330F59E7" w14:textId="6EF8D359" w:rsidR="00303438" w:rsidRPr="007E1EF5" w:rsidRDefault="00303438" w:rsidP="00303438">
      <w:r>
        <w:t xml:space="preserve">In this stage, death can be uncertain and makes it difficult for the elderly to cope with it. The concrete challenge here is to get a social relationship that is satisfying and that gives the elderly a chance to be happy. </w:t>
      </w:r>
      <w:r w:rsidRPr="002F63A4">
        <w:t xml:space="preserve">For those around the dying or recently deceased, it can be even more difficult to </w:t>
      </w:r>
      <w:r>
        <w:t xml:space="preserve">understand the death trajectory. At this stage, the elderly </w:t>
      </w:r>
      <w:r w:rsidRPr="002F63A4">
        <w:t xml:space="preserve">believe that their loved ones will need resources in the </w:t>
      </w:r>
      <w:proofErr w:type="gramStart"/>
      <w:r w:rsidRPr="002F63A4">
        <w:t>afterlife,</w:t>
      </w:r>
      <w:proofErr w:type="gramEnd"/>
      <w:r w:rsidRPr="002F63A4">
        <w:t xml:space="preserve"> therefore they are given clothes, food, etc. in order to "survive"</w:t>
      </w:r>
      <w:r>
        <w:t>.</w:t>
      </w:r>
    </w:p>
    <w:p w14:paraId="7048C736" w14:textId="77777777" w:rsidR="00303438" w:rsidRDefault="00303438" w:rsidP="00B05E39"/>
    <w:p w14:paraId="0BD741E1" w14:textId="5C070105" w:rsidR="00B05E39" w:rsidRDefault="00B05E39" w:rsidP="00B05E39"/>
    <w:p w14:paraId="13BF0412" w14:textId="1AD0CCCA" w:rsidR="00B05E39" w:rsidRDefault="00B05E39" w:rsidP="00B05E39">
      <w:r>
        <w:t>Reply 15-2:</w:t>
      </w:r>
    </w:p>
    <w:p w14:paraId="574D323B" w14:textId="478CDAE6" w:rsidR="00B05E39" w:rsidRDefault="00B05E39" w:rsidP="00B05E39"/>
    <w:p w14:paraId="01B67EC1" w14:textId="51295361" w:rsidR="00B05E39" w:rsidRDefault="00B05E39" w:rsidP="00B05E39"/>
    <w:p w14:paraId="5C0134FD"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Hello class,</w:t>
      </w:r>
    </w:p>
    <w:p w14:paraId="355AAC78"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An individual's support network consists of family members and those who live close to them. When faced with the challenges of death, everyone in their network is affected. Loved ones must adjust to not seeing them at home and may have to rely on others for support. In the United States, death </w:t>
      </w:r>
      <w:proofErr w:type="gramStart"/>
      <w:r>
        <w:rPr>
          <w:rFonts w:ascii="Helvetica Neue" w:hAnsi="Helvetica Neue"/>
          <w:color w:val="2D3B45"/>
        </w:rPr>
        <w:t>is portrayed</w:t>
      </w:r>
      <w:proofErr w:type="gramEnd"/>
      <w:r>
        <w:rPr>
          <w:rFonts w:ascii="Helvetica Neue" w:hAnsi="Helvetica Neue"/>
          <w:color w:val="2D3B45"/>
        </w:rPr>
        <w:t xml:space="preserve"> as sadness in a devastating time for the individual and those around them. There are different ways to handle the process of dying that conflict with ethics such as euthanasia, suicide, and hospice, but it </w:t>
      </w:r>
      <w:proofErr w:type="gramStart"/>
      <w:r>
        <w:rPr>
          <w:rFonts w:ascii="Helvetica Neue" w:hAnsi="Helvetica Neue"/>
          <w:color w:val="2D3B45"/>
        </w:rPr>
        <w:t>is still often portrayed</w:t>
      </w:r>
      <w:proofErr w:type="gramEnd"/>
      <w:r>
        <w:rPr>
          <w:rFonts w:ascii="Helvetica Neue" w:hAnsi="Helvetica Neue"/>
          <w:color w:val="2D3B45"/>
        </w:rPr>
        <w:t xml:space="preserve"> as a sad and difficult time.</w:t>
      </w:r>
    </w:p>
    <w:p w14:paraId="72975A46" w14:textId="5F371851"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However, other countries may portray death as a celebration of one's life. This may include music, dancing, photos of the </w:t>
      </w:r>
      <w:proofErr w:type="gramStart"/>
      <w:r>
        <w:rPr>
          <w:rFonts w:ascii="Helvetica Neue" w:hAnsi="Helvetica Neue"/>
          <w:color w:val="2D3B45"/>
        </w:rPr>
        <w:t>deceased</w:t>
      </w:r>
      <w:proofErr w:type="gramEnd"/>
      <w:r>
        <w:rPr>
          <w:rFonts w:ascii="Helvetica Neue" w:hAnsi="Helvetica Neue"/>
          <w:color w:val="2D3B45"/>
        </w:rPr>
        <w:t xml:space="preserve"> and other memora</w:t>
      </w:r>
      <w:r w:rsidR="002720EC">
        <w:rPr>
          <w:rFonts w:ascii="Helvetica Neue" w:hAnsi="Helvetica Neue"/>
          <w:color w:val="2D3B45"/>
        </w:rPr>
        <w:t xml:space="preserve">bilia. </w:t>
      </w:r>
      <w:proofErr w:type="spellStart"/>
      <w:r w:rsidR="002720EC">
        <w:rPr>
          <w:rFonts w:ascii="Helvetica Neue" w:hAnsi="Helvetica Neue"/>
          <w:color w:val="2D3B45"/>
        </w:rPr>
        <w:t>D</w:t>
      </w:r>
      <w:r>
        <w:rPr>
          <w:rFonts w:ascii="Helvetica Neue" w:hAnsi="Helvetica Neue"/>
          <w:color w:val="2D3B45"/>
        </w:rPr>
        <w:t>pending</w:t>
      </w:r>
      <w:proofErr w:type="spellEnd"/>
      <w:r>
        <w:rPr>
          <w:rFonts w:ascii="Helvetica Neue" w:hAnsi="Helvetica Neue"/>
          <w:color w:val="2D3B45"/>
        </w:rPr>
        <w:t xml:space="preserve"> on the age of when the individual passed away, death maybe more accepting knowing that they lived a fulfilling life.</w:t>
      </w:r>
    </w:p>
    <w:p w14:paraId="336F11BD"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-Cheyenne</w:t>
      </w:r>
    </w:p>
    <w:p w14:paraId="3C7A64DA" w14:textId="10B6E2D4" w:rsidR="00B05E39" w:rsidRDefault="002720EC">
      <w:r>
        <w:t xml:space="preserve">Reply </w:t>
      </w:r>
    </w:p>
    <w:p w14:paraId="32905B50" w14:textId="77777777" w:rsidR="002720EC" w:rsidRPr="002F63A4" w:rsidRDefault="002720EC" w:rsidP="002720EC">
      <w:pPr>
        <w:ind w:firstLine="720"/>
      </w:pPr>
      <w:r>
        <w:t xml:space="preserve">The family members are the closest family members that need to support the elderly at this stage. In order to survive, the elderly need social support system that gives them the seal to push on with life despite the concrete fact that death in nearing. When the elderly lack support, they face difficult times and psychological crisis. </w:t>
      </w:r>
    </w:p>
    <w:p w14:paraId="5328A453" w14:textId="04364F64" w:rsidR="002720EC" w:rsidRDefault="002720EC">
      <w:bookmarkStart w:id="0" w:name="_GoBack"/>
      <w:bookmarkEnd w:id="0"/>
    </w:p>
    <w:sectPr w:rsidR="002720EC"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E39"/>
    <w:rsid w:val="000A486D"/>
    <w:rsid w:val="0022042A"/>
    <w:rsid w:val="002720EC"/>
    <w:rsid w:val="002979E0"/>
    <w:rsid w:val="00303438"/>
    <w:rsid w:val="006325C0"/>
    <w:rsid w:val="0080150D"/>
    <w:rsid w:val="00897EFE"/>
    <w:rsid w:val="008B5FA9"/>
    <w:rsid w:val="008E00DA"/>
    <w:rsid w:val="00914A72"/>
    <w:rsid w:val="009D63AE"/>
    <w:rsid w:val="00AD7421"/>
    <w:rsid w:val="00B05E39"/>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84624"/>
  <w15:chartTrackingRefBased/>
  <w15:docId w15:val="{23407681-6387-524B-AF77-162D17219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5E39"/>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05E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902300">
      <w:bodyDiv w:val="1"/>
      <w:marLeft w:val="0"/>
      <w:marRight w:val="0"/>
      <w:marTop w:val="0"/>
      <w:marBottom w:val="0"/>
      <w:divBdr>
        <w:top w:val="none" w:sz="0" w:space="0" w:color="auto"/>
        <w:left w:val="none" w:sz="0" w:space="0" w:color="auto"/>
        <w:bottom w:val="none" w:sz="0" w:space="0" w:color="auto"/>
        <w:right w:val="none" w:sz="0" w:space="0" w:color="auto"/>
      </w:divBdr>
    </w:div>
    <w:div w:id="501436536">
      <w:bodyDiv w:val="1"/>
      <w:marLeft w:val="0"/>
      <w:marRight w:val="0"/>
      <w:marTop w:val="0"/>
      <w:marBottom w:val="0"/>
      <w:divBdr>
        <w:top w:val="none" w:sz="0" w:space="0" w:color="auto"/>
        <w:left w:val="none" w:sz="0" w:space="0" w:color="auto"/>
        <w:bottom w:val="none" w:sz="0" w:space="0" w:color="auto"/>
        <w:right w:val="none" w:sz="0" w:space="0" w:color="auto"/>
      </w:divBdr>
    </w:div>
    <w:div w:id="702826998">
      <w:bodyDiv w:val="1"/>
      <w:marLeft w:val="0"/>
      <w:marRight w:val="0"/>
      <w:marTop w:val="0"/>
      <w:marBottom w:val="0"/>
      <w:divBdr>
        <w:top w:val="none" w:sz="0" w:space="0" w:color="auto"/>
        <w:left w:val="none" w:sz="0" w:space="0" w:color="auto"/>
        <w:bottom w:val="none" w:sz="0" w:space="0" w:color="auto"/>
        <w:right w:val="none" w:sz="0" w:space="0" w:color="auto"/>
      </w:divBdr>
    </w:div>
    <w:div w:id="1046611234">
      <w:bodyDiv w:val="1"/>
      <w:marLeft w:val="0"/>
      <w:marRight w:val="0"/>
      <w:marTop w:val="0"/>
      <w:marBottom w:val="0"/>
      <w:divBdr>
        <w:top w:val="none" w:sz="0" w:space="0" w:color="auto"/>
        <w:left w:val="none" w:sz="0" w:space="0" w:color="auto"/>
        <w:bottom w:val="none" w:sz="0" w:space="0" w:color="auto"/>
        <w:right w:val="none" w:sz="0" w:space="0" w:color="auto"/>
      </w:divBdr>
    </w:div>
    <w:div w:id="1250386131">
      <w:bodyDiv w:val="1"/>
      <w:marLeft w:val="0"/>
      <w:marRight w:val="0"/>
      <w:marTop w:val="0"/>
      <w:marBottom w:val="0"/>
      <w:divBdr>
        <w:top w:val="none" w:sz="0" w:space="0" w:color="auto"/>
        <w:left w:val="none" w:sz="0" w:space="0" w:color="auto"/>
        <w:bottom w:val="none" w:sz="0" w:space="0" w:color="auto"/>
        <w:right w:val="none" w:sz="0" w:space="0" w:color="auto"/>
      </w:divBdr>
    </w:div>
    <w:div w:id="1468743619">
      <w:bodyDiv w:val="1"/>
      <w:marLeft w:val="0"/>
      <w:marRight w:val="0"/>
      <w:marTop w:val="0"/>
      <w:marBottom w:val="0"/>
      <w:divBdr>
        <w:top w:val="none" w:sz="0" w:space="0" w:color="auto"/>
        <w:left w:val="none" w:sz="0" w:space="0" w:color="auto"/>
        <w:bottom w:val="none" w:sz="0" w:space="0" w:color="auto"/>
        <w:right w:val="none" w:sz="0" w:space="0" w:color="auto"/>
      </w:divBdr>
    </w:div>
    <w:div w:id="148400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2027</Words>
  <Characters>11554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2018-06-23T20:11:00Z</dcterms:created>
  <dcterms:modified xsi:type="dcterms:W3CDTF">2018-06-23T20:11:00Z</dcterms:modified>
</cp:coreProperties>
</file>